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4465" w:rsidRPr="00234465" w:rsidRDefault="00234465" w:rsidP="00234465">
      <w:pPr>
        <w:shd w:val="clear" w:color="auto" w:fill="FFFFFF"/>
        <w:spacing w:after="225" w:line="240" w:lineRule="auto"/>
        <w:ind w:left="45"/>
        <w:outlineLvl w:val="1"/>
        <w:rPr>
          <w:rFonts w:ascii="inherit" w:eastAsia="Times New Roman" w:hAnsi="inherit" w:cs="Arial"/>
          <w:b/>
          <w:color w:val="333333"/>
          <w:sz w:val="36"/>
          <w:szCs w:val="36"/>
          <w:lang w:eastAsia="pl-PL"/>
        </w:rPr>
      </w:pPr>
      <w:bookmarkStart w:id="0" w:name="_GoBack"/>
      <w:r w:rsidRPr="00234465">
        <w:rPr>
          <w:rFonts w:ascii="inherit" w:eastAsia="Times New Roman" w:hAnsi="inherit" w:cs="Arial"/>
          <w:b/>
          <w:color w:val="333333"/>
          <w:sz w:val="36"/>
          <w:szCs w:val="36"/>
          <w:lang w:eastAsia="pl-PL"/>
        </w:rPr>
        <w:t>Uznanie ojcostwa przed urodzeniem dziecka</w:t>
      </w:r>
    </w:p>
    <w:bookmarkEnd w:id="0"/>
    <w:p w:rsidR="00234465" w:rsidRPr="007C630E" w:rsidRDefault="00234465" w:rsidP="00234465">
      <w:pPr>
        <w:pStyle w:val="NormalnyWeb"/>
        <w:shd w:val="clear" w:color="auto" w:fill="FFFFFF"/>
        <w:spacing w:before="0" w:beforeAutospacing="0" w:after="150" w:afterAutospacing="0"/>
        <w:rPr>
          <w:rFonts w:ascii="Arial" w:hAnsi="Arial" w:cs="Arial"/>
          <w:b/>
          <w:color w:val="333333"/>
          <w:sz w:val="21"/>
          <w:szCs w:val="21"/>
        </w:rPr>
      </w:pPr>
      <w:r>
        <w:rPr>
          <w:rFonts w:ascii="Arial" w:hAnsi="Arial" w:cs="Arial"/>
          <w:b/>
          <w:color w:val="333333"/>
          <w:sz w:val="21"/>
          <w:szCs w:val="21"/>
        </w:rPr>
        <w:t xml:space="preserve">Urząd Stanu Cywilnego </w:t>
      </w:r>
      <w:r w:rsidRPr="007C630E">
        <w:rPr>
          <w:rFonts w:ascii="Arial" w:hAnsi="Arial" w:cs="Arial"/>
          <w:b/>
          <w:color w:val="333333"/>
          <w:sz w:val="21"/>
          <w:szCs w:val="21"/>
        </w:rPr>
        <w:t>w Chociwlu</w:t>
      </w:r>
    </w:p>
    <w:p w:rsidR="00234465" w:rsidRPr="007C630E" w:rsidRDefault="00234465" w:rsidP="00234465">
      <w:pPr>
        <w:pStyle w:val="NormalnyWeb"/>
        <w:shd w:val="clear" w:color="auto" w:fill="FFFFFF"/>
        <w:spacing w:before="0" w:beforeAutospacing="0" w:after="150" w:afterAutospacing="0"/>
        <w:rPr>
          <w:rFonts w:ascii="Arial" w:hAnsi="Arial" w:cs="Arial"/>
          <w:b/>
          <w:color w:val="333333"/>
          <w:sz w:val="21"/>
          <w:szCs w:val="21"/>
        </w:rPr>
      </w:pPr>
      <w:r w:rsidRPr="007C630E">
        <w:rPr>
          <w:rFonts w:ascii="Arial" w:hAnsi="Arial" w:cs="Arial"/>
          <w:b/>
          <w:color w:val="333333"/>
          <w:sz w:val="21"/>
          <w:szCs w:val="21"/>
        </w:rPr>
        <w:t>Ul.</w:t>
      </w:r>
      <w:r>
        <w:rPr>
          <w:rFonts w:ascii="Arial" w:hAnsi="Arial" w:cs="Arial"/>
          <w:b/>
          <w:color w:val="333333"/>
          <w:sz w:val="21"/>
          <w:szCs w:val="21"/>
        </w:rPr>
        <w:t xml:space="preserve"> </w:t>
      </w:r>
      <w:r w:rsidRPr="007C630E">
        <w:rPr>
          <w:rFonts w:ascii="Arial" w:hAnsi="Arial" w:cs="Arial"/>
          <w:b/>
          <w:color w:val="333333"/>
          <w:sz w:val="21"/>
          <w:szCs w:val="21"/>
        </w:rPr>
        <w:t>Armii Krajowej 52</w:t>
      </w:r>
    </w:p>
    <w:p w:rsidR="00234465" w:rsidRPr="007C630E" w:rsidRDefault="00234465" w:rsidP="00234465">
      <w:pPr>
        <w:pStyle w:val="NormalnyWeb"/>
        <w:shd w:val="clear" w:color="auto" w:fill="FFFFFF"/>
        <w:spacing w:before="0" w:beforeAutospacing="0" w:after="150" w:afterAutospacing="0"/>
        <w:rPr>
          <w:rFonts w:ascii="Arial" w:hAnsi="Arial" w:cs="Arial"/>
          <w:b/>
          <w:color w:val="333333"/>
          <w:sz w:val="21"/>
          <w:szCs w:val="21"/>
        </w:rPr>
      </w:pPr>
      <w:r>
        <w:rPr>
          <w:rFonts w:ascii="Arial" w:hAnsi="Arial" w:cs="Arial"/>
          <w:b/>
          <w:color w:val="333333"/>
          <w:sz w:val="21"/>
          <w:szCs w:val="21"/>
        </w:rPr>
        <w:t>Tel 915622001</w:t>
      </w:r>
    </w:p>
    <w:p w:rsidR="00234465" w:rsidRPr="007C630E" w:rsidRDefault="00234465" w:rsidP="00234465">
      <w:pPr>
        <w:pStyle w:val="NormalnyWeb"/>
        <w:shd w:val="clear" w:color="auto" w:fill="FFFFFF"/>
        <w:spacing w:before="0" w:beforeAutospacing="0" w:after="150" w:afterAutospacing="0"/>
        <w:rPr>
          <w:rFonts w:ascii="Arial" w:hAnsi="Arial" w:cs="Arial"/>
          <w:b/>
          <w:color w:val="333333"/>
          <w:sz w:val="21"/>
          <w:szCs w:val="21"/>
        </w:rPr>
      </w:pPr>
      <w:r w:rsidRPr="007C630E">
        <w:rPr>
          <w:rFonts w:ascii="Arial" w:hAnsi="Arial" w:cs="Arial"/>
          <w:b/>
          <w:color w:val="333333"/>
          <w:sz w:val="21"/>
          <w:szCs w:val="21"/>
        </w:rPr>
        <w:t>Pokój 11</w:t>
      </w:r>
      <w:r>
        <w:rPr>
          <w:rFonts w:ascii="Arial" w:hAnsi="Arial" w:cs="Arial"/>
          <w:b/>
          <w:color w:val="333333"/>
          <w:sz w:val="21"/>
          <w:szCs w:val="21"/>
        </w:rPr>
        <w:t>3</w:t>
      </w:r>
    </w:p>
    <w:p w:rsidR="00234465" w:rsidRDefault="00234465" w:rsidP="00234465">
      <w:pPr>
        <w:shd w:val="clear" w:color="auto" w:fill="FFFFFF"/>
        <w:spacing w:after="225" w:line="240" w:lineRule="auto"/>
        <w:ind w:left="45"/>
        <w:outlineLvl w:val="1"/>
        <w:rPr>
          <w:rFonts w:ascii="inherit" w:eastAsia="Times New Roman" w:hAnsi="inherit" w:cs="Arial"/>
          <w:color w:val="333333"/>
          <w:sz w:val="36"/>
          <w:szCs w:val="36"/>
          <w:lang w:eastAsia="pl-PL"/>
        </w:rPr>
      </w:pPr>
    </w:p>
    <w:p w:rsidR="00234465" w:rsidRPr="00234465" w:rsidRDefault="00234465" w:rsidP="00234465">
      <w:pPr>
        <w:shd w:val="clear" w:color="auto" w:fill="FFFFFF"/>
        <w:spacing w:after="225" w:line="240" w:lineRule="auto"/>
        <w:ind w:left="45"/>
        <w:outlineLvl w:val="1"/>
        <w:rPr>
          <w:rFonts w:ascii="inherit" w:eastAsia="Times New Roman" w:hAnsi="inherit" w:cs="Arial"/>
          <w:color w:val="333333"/>
          <w:sz w:val="36"/>
          <w:szCs w:val="36"/>
          <w:lang w:eastAsia="pl-PL"/>
        </w:rPr>
      </w:pPr>
      <w:r w:rsidRPr="00234465">
        <w:rPr>
          <w:rFonts w:ascii="Arial" w:eastAsia="Times New Roman" w:hAnsi="Arial" w:cs="Arial"/>
          <w:b/>
          <w:bCs/>
          <w:color w:val="333333"/>
          <w:sz w:val="26"/>
          <w:szCs w:val="26"/>
          <w:lang w:eastAsia="pl-PL"/>
        </w:rPr>
        <w:t>Wymagane dokumenty:</w:t>
      </w:r>
    </w:p>
    <w:p w:rsidR="00234465" w:rsidRPr="00234465" w:rsidRDefault="00234465" w:rsidP="0023446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480" w:lineRule="atLeast"/>
        <w:ind w:left="0"/>
        <w:rPr>
          <w:rFonts w:ascii="Arial" w:eastAsia="Times New Roman" w:hAnsi="Arial" w:cs="Arial"/>
          <w:color w:val="333333"/>
          <w:sz w:val="21"/>
          <w:szCs w:val="21"/>
          <w:lang w:eastAsia="pl-PL"/>
        </w:rPr>
      </w:pPr>
      <w:r w:rsidRPr="00234465">
        <w:rPr>
          <w:rFonts w:ascii="Arial" w:eastAsia="Times New Roman" w:hAnsi="Arial" w:cs="Arial"/>
          <w:color w:val="333333"/>
          <w:sz w:val="21"/>
          <w:szCs w:val="21"/>
          <w:lang w:eastAsia="pl-PL"/>
        </w:rPr>
        <w:t>Dowody osobiste lub paszporty obojga rodziców</w:t>
      </w:r>
    </w:p>
    <w:p w:rsidR="00234465" w:rsidRDefault="00234465" w:rsidP="0023446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480" w:lineRule="atLeast"/>
        <w:ind w:left="0"/>
        <w:rPr>
          <w:rFonts w:ascii="Arial" w:eastAsia="Times New Roman" w:hAnsi="Arial" w:cs="Arial"/>
          <w:color w:val="333333"/>
          <w:sz w:val="21"/>
          <w:szCs w:val="21"/>
          <w:lang w:eastAsia="pl-PL"/>
        </w:rPr>
      </w:pPr>
      <w:r w:rsidRPr="00234465">
        <w:rPr>
          <w:rFonts w:ascii="Arial" w:eastAsia="Times New Roman" w:hAnsi="Arial" w:cs="Arial"/>
          <w:color w:val="333333"/>
          <w:sz w:val="21"/>
          <w:szCs w:val="21"/>
          <w:lang w:eastAsia="pl-PL"/>
        </w:rPr>
        <w:t>Zaświadczenie lekarskie lub karta ciąży</w:t>
      </w:r>
    </w:p>
    <w:p w:rsidR="00234465" w:rsidRPr="00234465" w:rsidRDefault="00234465" w:rsidP="0023446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480" w:lineRule="atLeast"/>
        <w:ind w:left="0"/>
        <w:rPr>
          <w:rFonts w:ascii="Arial" w:eastAsia="Times New Roman" w:hAnsi="Arial" w:cs="Arial"/>
          <w:color w:val="333333"/>
          <w:sz w:val="21"/>
          <w:szCs w:val="21"/>
          <w:lang w:eastAsia="pl-PL"/>
        </w:rPr>
      </w:pPr>
      <w:r w:rsidRPr="00234465">
        <w:rPr>
          <w:rFonts w:ascii="Arial" w:eastAsia="Times New Roman" w:hAnsi="Arial" w:cs="Arial"/>
          <w:b/>
          <w:bCs/>
          <w:color w:val="333333"/>
          <w:sz w:val="26"/>
          <w:szCs w:val="26"/>
          <w:lang w:eastAsia="pl-PL"/>
        </w:rPr>
        <w:t>Termin i sposób załatwiania:</w:t>
      </w:r>
    </w:p>
    <w:p w:rsidR="00234465" w:rsidRPr="00234465" w:rsidRDefault="00234465" w:rsidP="002344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1"/>
          <w:szCs w:val="21"/>
          <w:lang w:eastAsia="pl-PL"/>
        </w:rPr>
      </w:pPr>
      <w:r w:rsidRPr="00234465">
        <w:rPr>
          <w:rFonts w:ascii="Arial" w:eastAsia="Times New Roman" w:hAnsi="Arial" w:cs="Arial"/>
          <w:b/>
          <w:bCs/>
          <w:color w:val="333333"/>
          <w:sz w:val="21"/>
          <w:szCs w:val="21"/>
          <w:lang w:eastAsia="pl-PL"/>
        </w:rPr>
        <w:t>Uznanie dziecka poczętego lecz nienarodzonego:</w:t>
      </w:r>
    </w:p>
    <w:p w:rsidR="00234465" w:rsidRPr="00234465" w:rsidRDefault="00234465" w:rsidP="002344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1"/>
          <w:szCs w:val="21"/>
          <w:lang w:eastAsia="pl-PL"/>
        </w:rPr>
      </w:pPr>
      <w:r w:rsidRPr="00234465">
        <w:rPr>
          <w:rFonts w:ascii="Arial" w:eastAsia="Times New Roman" w:hAnsi="Arial" w:cs="Arial"/>
          <w:color w:val="333333"/>
          <w:sz w:val="21"/>
          <w:szCs w:val="21"/>
          <w:lang w:eastAsia="pl-PL"/>
        </w:rPr>
        <w:t>Oświadczenie o uznaniu ojcostwa może być złożone jeszcze przed urodzeniem się dziecka, w czasie trwania ciąży. Rodzice dziecka muszą złożyć takie oświadczenie osobiście przed kierownikiem USC w dowolnym Urzędzie Stanu Cywilnego, tj.:</w:t>
      </w:r>
    </w:p>
    <w:p w:rsidR="00234465" w:rsidRPr="00234465" w:rsidRDefault="00234465" w:rsidP="00234465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480" w:lineRule="atLeast"/>
        <w:ind w:left="0"/>
        <w:rPr>
          <w:rFonts w:ascii="Arial" w:eastAsia="Times New Roman" w:hAnsi="Arial" w:cs="Arial"/>
          <w:color w:val="333333"/>
          <w:sz w:val="21"/>
          <w:szCs w:val="21"/>
          <w:lang w:eastAsia="pl-PL"/>
        </w:rPr>
      </w:pPr>
      <w:r w:rsidRPr="00234465">
        <w:rPr>
          <w:rFonts w:ascii="Arial" w:eastAsia="Times New Roman" w:hAnsi="Arial" w:cs="Arial"/>
          <w:color w:val="333333"/>
          <w:sz w:val="21"/>
          <w:szCs w:val="21"/>
          <w:lang w:eastAsia="pl-PL"/>
        </w:rPr>
        <w:t>1) ojciec dziecka składa oświadczenie o uznaniu ojcostwa dziecka</w:t>
      </w:r>
    </w:p>
    <w:p w:rsidR="00234465" w:rsidRPr="00234465" w:rsidRDefault="00234465" w:rsidP="00234465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480" w:lineRule="atLeast"/>
        <w:ind w:left="0"/>
        <w:rPr>
          <w:rFonts w:ascii="Arial" w:eastAsia="Times New Roman" w:hAnsi="Arial" w:cs="Arial"/>
          <w:color w:val="333333"/>
          <w:sz w:val="21"/>
          <w:szCs w:val="21"/>
          <w:lang w:eastAsia="pl-PL"/>
        </w:rPr>
      </w:pPr>
      <w:r w:rsidRPr="00234465">
        <w:rPr>
          <w:rFonts w:ascii="Arial" w:eastAsia="Times New Roman" w:hAnsi="Arial" w:cs="Arial"/>
          <w:color w:val="333333"/>
          <w:sz w:val="21"/>
          <w:szCs w:val="21"/>
          <w:lang w:eastAsia="pl-PL"/>
        </w:rPr>
        <w:t>2) matka dziecka potwierdza, że ojcem dziecka jest mężczyzna, który uznał jego ojcostwo*</w:t>
      </w:r>
      <w:r w:rsidRPr="00234465">
        <w:rPr>
          <w:rFonts w:ascii="Arial" w:eastAsia="Times New Roman" w:hAnsi="Arial" w:cs="Arial"/>
          <w:color w:val="333333"/>
          <w:sz w:val="21"/>
          <w:szCs w:val="21"/>
          <w:lang w:eastAsia="pl-PL"/>
        </w:rPr>
        <w:br/>
      </w:r>
      <w:r w:rsidRPr="00234465">
        <w:rPr>
          <w:rFonts w:ascii="Arial" w:eastAsia="Times New Roman" w:hAnsi="Arial" w:cs="Arial"/>
          <w:i/>
          <w:iCs/>
          <w:color w:val="333333"/>
          <w:sz w:val="21"/>
          <w:szCs w:val="21"/>
          <w:lang w:eastAsia="pl-PL"/>
        </w:rPr>
        <w:t>*Jeżeli dziecko urodziło się w trwającym małżeństwie, albo przed upływem 300 dni od jego ustania, unieważnienia albo sądowej separacji - domniemywa się, że dziecko pochodzi od męża matki.</w:t>
      </w:r>
    </w:p>
    <w:p w:rsidR="00234465" w:rsidRPr="00234465" w:rsidRDefault="00234465" w:rsidP="00234465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480" w:lineRule="atLeast"/>
        <w:ind w:left="0"/>
        <w:rPr>
          <w:rFonts w:ascii="Arial" w:eastAsia="Times New Roman" w:hAnsi="Arial" w:cs="Arial"/>
          <w:color w:val="333333"/>
          <w:sz w:val="21"/>
          <w:szCs w:val="21"/>
          <w:lang w:eastAsia="pl-PL"/>
        </w:rPr>
      </w:pPr>
      <w:r w:rsidRPr="00234465">
        <w:rPr>
          <w:rFonts w:ascii="Arial" w:eastAsia="Times New Roman" w:hAnsi="Arial" w:cs="Arial"/>
          <w:color w:val="333333"/>
          <w:sz w:val="21"/>
          <w:szCs w:val="21"/>
          <w:lang w:eastAsia="pl-PL"/>
        </w:rPr>
        <w:t>Osoba, która ukończyła lat 16 a nie ukończyła lat 18 oświadczenie konieczne do uznania ojcostwa może złożyć tylko przed sądem opiekuńczym.</w:t>
      </w:r>
    </w:p>
    <w:p w:rsidR="00234465" w:rsidRPr="00234465" w:rsidRDefault="00234465" w:rsidP="002344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1"/>
          <w:szCs w:val="21"/>
          <w:lang w:eastAsia="pl-PL"/>
        </w:rPr>
      </w:pPr>
      <w:r w:rsidRPr="00234465">
        <w:rPr>
          <w:rFonts w:ascii="Arial" w:eastAsia="Times New Roman" w:hAnsi="Arial" w:cs="Arial"/>
          <w:b/>
          <w:bCs/>
          <w:color w:val="333333"/>
          <w:sz w:val="21"/>
          <w:szCs w:val="21"/>
          <w:lang w:eastAsia="pl-PL"/>
        </w:rPr>
        <w:t>Termin</w:t>
      </w:r>
      <w:r w:rsidRPr="00234465">
        <w:rPr>
          <w:rFonts w:ascii="Arial" w:eastAsia="Times New Roman" w:hAnsi="Arial" w:cs="Arial"/>
          <w:color w:val="333333"/>
          <w:sz w:val="21"/>
          <w:szCs w:val="21"/>
          <w:lang w:eastAsia="pl-PL"/>
        </w:rPr>
        <w:br/>
        <w:t>Uznanie ojcostwa następuje, gdy mężczyzna, od którego dziecko pochodzi, oświadczy przed kierownikiem urzędu stanu cywilnego, że jest ojcem dziecka, a matka dziecka potwierdzi jednocześnie albo w ciągu trzech miesięcy od dnia oświadczenia mężczyzny, że ojcem dziecka jest ten mężczyzna.</w:t>
      </w:r>
    </w:p>
    <w:p w:rsidR="00234465" w:rsidRPr="00234465" w:rsidRDefault="00234465" w:rsidP="002344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1"/>
          <w:szCs w:val="21"/>
          <w:lang w:eastAsia="pl-PL"/>
        </w:rPr>
      </w:pPr>
      <w:r w:rsidRPr="00234465">
        <w:rPr>
          <w:rFonts w:ascii="Arial" w:eastAsia="Times New Roman" w:hAnsi="Arial" w:cs="Arial"/>
          <w:b/>
          <w:bCs/>
          <w:color w:val="333333"/>
          <w:sz w:val="21"/>
          <w:szCs w:val="21"/>
          <w:lang w:eastAsia="pl-PL"/>
        </w:rPr>
        <w:t>Uznanie dziecka poczętego lecz nienarodzonego:</w:t>
      </w:r>
    </w:p>
    <w:p w:rsidR="00234465" w:rsidRPr="00234465" w:rsidRDefault="00234465" w:rsidP="002344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1"/>
          <w:szCs w:val="21"/>
          <w:lang w:eastAsia="pl-PL"/>
        </w:rPr>
      </w:pPr>
      <w:r w:rsidRPr="00234465">
        <w:rPr>
          <w:rFonts w:ascii="Arial" w:eastAsia="Times New Roman" w:hAnsi="Arial" w:cs="Arial"/>
          <w:color w:val="333333"/>
          <w:sz w:val="21"/>
          <w:szCs w:val="21"/>
          <w:lang w:eastAsia="pl-PL"/>
        </w:rPr>
        <w:t>Rodzice dziecka, którzy w chwili urodzenia dziecka nie pozostawali w związku małżeńskim mogą w chwili jego rejestracji złożyć osobiście przed kierownikiem USC oświadczenia co do pochodzenia dziecka tj.</w:t>
      </w:r>
    </w:p>
    <w:p w:rsidR="00234465" w:rsidRPr="00234465" w:rsidRDefault="00234465" w:rsidP="00234465">
      <w:pPr>
        <w:numPr>
          <w:ilvl w:val="1"/>
          <w:numId w:val="3"/>
        </w:numPr>
        <w:shd w:val="clear" w:color="auto" w:fill="FFFFFF"/>
        <w:spacing w:before="100" w:beforeAutospacing="1" w:after="100" w:afterAutospacing="1" w:line="480" w:lineRule="atLeast"/>
        <w:ind w:left="0"/>
        <w:rPr>
          <w:rFonts w:ascii="Arial" w:eastAsia="Times New Roman" w:hAnsi="Arial" w:cs="Arial"/>
          <w:color w:val="333333"/>
          <w:sz w:val="21"/>
          <w:szCs w:val="21"/>
          <w:lang w:eastAsia="pl-PL"/>
        </w:rPr>
      </w:pPr>
      <w:r w:rsidRPr="00234465">
        <w:rPr>
          <w:rFonts w:ascii="Arial" w:eastAsia="Times New Roman" w:hAnsi="Arial" w:cs="Arial"/>
          <w:color w:val="333333"/>
          <w:sz w:val="21"/>
          <w:szCs w:val="21"/>
          <w:lang w:eastAsia="pl-PL"/>
        </w:rPr>
        <w:t>ojciec dziecka składa oświadczenie o uznaniu ojcostwa dziecka</w:t>
      </w:r>
    </w:p>
    <w:p w:rsidR="00234465" w:rsidRDefault="00234465" w:rsidP="00234465">
      <w:pPr>
        <w:numPr>
          <w:ilvl w:val="1"/>
          <w:numId w:val="3"/>
        </w:numPr>
        <w:shd w:val="clear" w:color="auto" w:fill="FFFFFF"/>
        <w:spacing w:before="100" w:beforeAutospacing="1" w:after="100" w:afterAutospacing="1" w:line="480" w:lineRule="atLeast"/>
        <w:ind w:left="0"/>
        <w:rPr>
          <w:rFonts w:ascii="Arial" w:eastAsia="Times New Roman" w:hAnsi="Arial" w:cs="Arial"/>
          <w:color w:val="333333"/>
          <w:sz w:val="21"/>
          <w:szCs w:val="21"/>
          <w:lang w:eastAsia="pl-PL"/>
        </w:rPr>
      </w:pPr>
      <w:r w:rsidRPr="00234465">
        <w:rPr>
          <w:rFonts w:ascii="Arial" w:eastAsia="Times New Roman" w:hAnsi="Arial" w:cs="Arial"/>
          <w:color w:val="333333"/>
          <w:sz w:val="21"/>
          <w:szCs w:val="21"/>
          <w:lang w:eastAsia="pl-PL"/>
        </w:rPr>
        <w:lastRenderedPageBreak/>
        <w:t>matka dziecka potwierdza, że ojcem dziecka jest mężczyzna, który uznał jego ojcostwo*</w:t>
      </w:r>
      <w:r w:rsidRPr="00234465">
        <w:rPr>
          <w:rFonts w:ascii="Arial" w:eastAsia="Times New Roman" w:hAnsi="Arial" w:cs="Arial"/>
          <w:color w:val="333333"/>
          <w:sz w:val="21"/>
          <w:szCs w:val="21"/>
          <w:lang w:eastAsia="pl-PL"/>
        </w:rPr>
        <w:br/>
      </w:r>
      <w:r w:rsidRPr="00234465">
        <w:rPr>
          <w:rFonts w:ascii="Arial" w:eastAsia="Times New Roman" w:hAnsi="Arial" w:cs="Arial"/>
          <w:i/>
          <w:iCs/>
          <w:color w:val="333333"/>
          <w:sz w:val="21"/>
          <w:szCs w:val="21"/>
          <w:lang w:eastAsia="pl-PL"/>
        </w:rPr>
        <w:t>*Jeżeli dziecko urodziło się w trwającym małżeństwie, albo przed upływem 300 dni od jego ustania, unieważnienia albo sądowej separacji - domniemywa się, że dziecko pochodzi od męża matki.</w:t>
      </w:r>
    </w:p>
    <w:p w:rsidR="00234465" w:rsidRPr="00234465" w:rsidRDefault="00234465" w:rsidP="00234465">
      <w:pPr>
        <w:numPr>
          <w:ilvl w:val="1"/>
          <w:numId w:val="3"/>
        </w:numPr>
        <w:shd w:val="clear" w:color="auto" w:fill="FFFFFF"/>
        <w:spacing w:before="100" w:beforeAutospacing="1" w:after="100" w:afterAutospacing="1" w:line="480" w:lineRule="atLeast"/>
        <w:ind w:left="0"/>
        <w:rPr>
          <w:rFonts w:ascii="Arial" w:eastAsia="Times New Roman" w:hAnsi="Arial" w:cs="Arial"/>
          <w:color w:val="333333"/>
          <w:sz w:val="21"/>
          <w:szCs w:val="21"/>
          <w:lang w:eastAsia="pl-PL"/>
        </w:rPr>
      </w:pPr>
      <w:r w:rsidRPr="00234465">
        <w:rPr>
          <w:rFonts w:ascii="Arial" w:eastAsia="Times New Roman" w:hAnsi="Arial" w:cs="Arial"/>
          <w:b/>
          <w:bCs/>
          <w:color w:val="333333"/>
          <w:sz w:val="26"/>
          <w:szCs w:val="26"/>
          <w:lang w:eastAsia="pl-PL"/>
        </w:rPr>
        <w:t>Miejsce złożenia dokumentów:</w:t>
      </w:r>
    </w:p>
    <w:p w:rsidR="00234465" w:rsidRDefault="00234465" w:rsidP="002344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1"/>
          <w:szCs w:val="21"/>
          <w:lang w:eastAsia="pl-PL"/>
        </w:rPr>
      </w:pPr>
      <w:r w:rsidRPr="00234465">
        <w:rPr>
          <w:rFonts w:ascii="Arial" w:eastAsia="Times New Roman" w:hAnsi="Arial" w:cs="Arial"/>
          <w:color w:val="333333"/>
          <w:sz w:val="21"/>
          <w:szCs w:val="21"/>
          <w:lang w:eastAsia="pl-PL"/>
        </w:rPr>
        <w:t>Oświadczenie o uznaniu ojcostwa można złożyć w dowolnym Urzędzie Stanu Cywilnego.</w:t>
      </w:r>
    </w:p>
    <w:p w:rsidR="00234465" w:rsidRPr="00234465" w:rsidRDefault="00234465" w:rsidP="002344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1"/>
          <w:szCs w:val="21"/>
          <w:lang w:eastAsia="pl-PL"/>
        </w:rPr>
      </w:pPr>
      <w:r w:rsidRPr="00234465">
        <w:rPr>
          <w:rFonts w:ascii="Arial" w:eastAsia="Times New Roman" w:hAnsi="Arial" w:cs="Arial"/>
          <w:b/>
          <w:bCs/>
          <w:color w:val="333333"/>
          <w:sz w:val="26"/>
          <w:szCs w:val="26"/>
          <w:lang w:eastAsia="pl-PL"/>
        </w:rPr>
        <w:t>Podstawa prawna:</w:t>
      </w:r>
    </w:p>
    <w:p w:rsidR="00234465" w:rsidRPr="00234465" w:rsidRDefault="00234465" w:rsidP="00234465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480" w:lineRule="atLeast"/>
        <w:ind w:left="0"/>
        <w:rPr>
          <w:rFonts w:ascii="Arial" w:eastAsia="Times New Roman" w:hAnsi="Arial" w:cs="Arial"/>
          <w:color w:val="333333"/>
          <w:sz w:val="21"/>
          <w:szCs w:val="21"/>
          <w:lang w:eastAsia="pl-PL"/>
        </w:rPr>
      </w:pPr>
      <w:r w:rsidRPr="00234465">
        <w:rPr>
          <w:rFonts w:ascii="Arial" w:eastAsia="Times New Roman" w:hAnsi="Arial" w:cs="Arial"/>
          <w:color w:val="333333"/>
          <w:sz w:val="21"/>
          <w:szCs w:val="21"/>
          <w:lang w:eastAsia="pl-PL"/>
        </w:rPr>
        <w:t xml:space="preserve">Ustawa z dnia 28 listopada 2014 roku Prawo o aktach stanu cywilnego (Dz.U. z 2014r. poz.1741, z </w:t>
      </w:r>
      <w:proofErr w:type="spellStart"/>
      <w:r w:rsidRPr="00234465">
        <w:rPr>
          <w:rFonts w:ascii="Arial" w:eastAsia="Times New Roman" w:hAnsi="Arial" w:cs="Arial"/>
          <w:color w:val="333333"/>
          <w:sz w:val="21"/>
          <w:szCs w:val="21"/>
          <w:lang w:eastAsia="pl-PL"/>
        </w:rPr>
        <w:t>poźn</w:t>
      </w:r>
      <w:proofErr w:type="spellEnd"/>
      <w:r w:rsidRPr="00234465">
        <w:rPr>
          <w:rFonts w:ascii="Arial" w:eastAsia="Times New Roman" w:hAnsi="Arial" w:cs="Arial"/>
          <w:color w:val="333333"/>
          <w:sz w:val="21"/>
          <w:szCs w:val="21"/>
          <w:lang w:eastAsia="pl-PL"/>
        </w:rPr>
        <w:t>. zm.).</w:t>
      </w:r>
    </w:p>
    <w:p w:rsidR="00234465" w:rsidRPr="00234465" w:rsidRDefault="00234465" w:rsidP="00234465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480" w:lineRule="atLeast"/>
        <w:ind w:left="0"/>
        <w:rPr>
          <w:rFonts w:ascii="Arial" w:eastAsia="Times New Roman" w:hAnsi="Arial" w:cs="Arial"/>
          <w:color w:val="333333"/>
          <w:sz w:val="21"/>
          <w:szCs w:val="21"/>
          <w:lang w:eastAsia="pl-PL"/>
        </w:rPr>
      </w:pPr>
      <w:r w:rsidRPr="00234465">
        <w:rPr>
          <w:rFonts w:ascii="Arial" w:eastAsia="Times New Roman" w:hAnsi="Arial" w:cs="Arial"/>
          <w:color w:val="333333"/>
          <w:sz w:val="21"/>
          <w:szCs w:val="21"/>
          <w:lang w:eastAsia="pl-PL"/>
        </w:rPr>
        <w:t>Ustawa z dnia 25 lutego 1964 Kodeks rodzinny i opiekuńczy (Kodeks rodzinny i opiekuńczy. Dz.U.2015.2082 z dnia 2016r.)</w:t>
      </w:r>
    </w:p>
    <w:p w:rsidR="003E1ABE" w:rsidRDefault="003E1ABE"/>
    <w:sectPr w:rsidR="003E1AB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6D6B6D"/>
    <w:multiLevelType w:val="multilevel"/>
    <w:tmpl w:val="FDE845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4205174"/>
    <w:multiLevelType w:val="multilevel"/>
    <w:tmpl w:val="3822CB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7A71F99"/>
    <w:multiLevelType w:val="multilevel"/>
    <w:tmpl w:val="DEAC01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A961247"/>
    <w:multiLevelType w:val="multilevel"/>
    <w:tmpl w:val="D1C4F1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8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109B"/>
    <w:rsid w:val="00234465"/>
    <w:rsid w:val="003E1ABE"/>
    <w:rsid w:val="00E710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2344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2344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746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272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321</Words>
  <Characters>1932</Characters>
  <Application>Microsoft Office Word</Application>
  <DocSecurity>0</DocSecurity>
  <Lines>16</Lines>
  <Paragraphs>4</Paragraphs>
  <ScaleCrop>false</ScaleCrop>
  <Company>Acer</Company>
  <LinksUpToDate>false</LinksUpToDate>
  <CharactersWithSpaces>2249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</cp:revision>
  <dcterms:created xsi:type="dcterms:W3CDTF">2018-01-20T11:52:00Z</dcterms:created>
  <dcterms:modified xsi:type="dcterms:W3CDTF">2018-01-20T11:54:00Z</dcterms:modified>
</cp:coreProperties>
</file>